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2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40"/>
        <w:gridCol w:w="2211"/>
        <w:gridCol w:w="452"/>
        <w:gridCol w:w="233"/>
        <w:gridCol w:w="295"/>
        <w:gridCol w:w="4568"/>
      </w:tblGrid>
      <w:tr w:rsidR="00000000" w:rsidTr="004070AF">
        <w:trPr>
          <w:trHeight w:val="169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-3810</wp:posOffset>
                  </wp:positionV>
                  <wp:extent cx="12192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3" y="21377"/>
                      <wp:lineTo x="2126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070AF" w:rsidP="004070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4070AF">
        <w:trPr>
          <w:trHeight w:val="1247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004-202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70A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70AF">
        <w:trPr>
          <w:trHeight w:val="680"/>
        </w:trPr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2.835.406,1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070AF" w:rsidP="004070A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4070A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4070AF">
        <w:trPr>
          <w:trHeight w:val="209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070AF" w:rsidP="004070A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 recebido da compensação previdenciária, </w:t>
            </w:r>
            <w:r>
              <w:rPr>
                <w:rFonts w:ascii="Arial" w:hAnsi="Arial" w:cs="Arial"/>
                <w:sz w:val="18"/>
                <w:szCs w:val="18"/>
              </w:rPr>
              <w:t>juros do papel NTN-F com vencimento em 01/01/2031 e de contribuições da Prefeitura Municipal de Jandira, das contribuições patronais e dos parcelamentos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deste ente. Desse recurso serão abatidos os valores referentes as despesas administrativas e com a folha</w:t>
            </w:r>
            <w:r>
              <w:rPr>
                <w:rFonts w:ascii="Arial" w:hAnsi="Arial" w:cs="Arial"/>
                <w:sz w:val="18"/>
                <w:szCs w:val="18"/>
              </w:rPr>
              <w:t xml:space="preserve"> de pagamento. O saldo destinado para aplicação ficará aguardando decisão do Comitê de Investiment</w:t>
            </w:r>
            <w:r>
              <w:rPr>
                <w:rFonts w:ascii="Arial" w:hAnsi="Arial" w:cs="Arial"/>
                <w:sz w:val="18"/>
                <w:szCs w:val="18"/>
              </w:rPr>
              <w:t>o.</w:t>
            </w:r>
            <w:bookmarkStart w:id="0" w:name="_GoBack"/>
            <w:bookmarkEnd w:id="0"/>
          </w:p>
        </w:tc>
      </w:tr>
      <w:tr w:rsidR="00000000" w:rsidTr="004070A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4070AF">
        <w:trPr>
          <w:trHeight w:val="397"/>
        </w:trPr>
        <w:tc>
          <w:tcPr>
            <w:tcW w:w="618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4070AF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0,80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7.284.464.606,6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2,41790022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4070AF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/>
        </w:tc>
        <w:tc>
          <w:tcPr>
            <w:tcW w:w="5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1.172.672,91560055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070AF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4070AF">
        <w:trPr>
          <w:trHeight w:val="454"/>
        </w:trPr>
        <w:tc>
          <w:tcPr>
            <w:tcW w:w="29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070AF" w:rsidP="004070A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4070A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</w:p>
        </w:tc>
      </w:tr>
      <w:tr w:rsidR="00000000" w:rsidTr="004070AF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070AF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070AF" w:rsidP="004070A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070AF"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70AF" w:rsidP="00407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070AF" w:rsidRDefault="004070AF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8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4070AF" w:rsidRPr="00C6539C" w:rsidTr="004070AF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070AF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4070AF" w:rsidRPr="00C6539C" w:rsidRDefault="004070AF" w:rsidP="006903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4070AF" w:rsidP="004070AF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0AF"/>
    <w:rsid w:val="004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6C2A-CF7F-4862-82FE-40094EF3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2022-03-16T11:53:00Z</dcterms:created>
  <dcterms:modified xsi:type="dcterms:W3CDTF">2022-03-16T11:53:00Z</dcterms:modified>
</cp:coreProperties>
</file>