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97" w:type="dxa"/>
        <w:tblInd w:w="-267" w:type="dxa"/>
        <w:tblBorders>
          <w:top w:val="single" w:sz="18" w:space="0" w:color="000000"/>
          <w:left w:val="single" w:sz="18" w:space="0" w:color="000000"/>
          <w:right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9"/>
        <w:gridCol w:w="4678"/>
      </w:tblGrid>
      <w:tr w:rsidR="00446082" w:rsidRPr="00B5117B" w14:paraId="5353A851" w14:textId="77777777" w:rsidTr="00C74883">
        <w:trPr>
          <w:trHeight w:val="750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36B3817" w14:textId="4223A75C" w:rsidR="00446082" w:rsidRPr="00B5117B" w:rsidRDefault="00B5117B" w:rsidP="003626B4">
            <w:pPr>
              <w:spacing w:before="240" w:after="240"/>
              <w:jc w:val="center"/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</w:pPr>
            <w:r w:rsidRPr="000C4CF0">
              <w:rPr>
                <w:rFonts w:ascii="Nespresso Regular" w:eastAsia="Times New Roman" w:hAnsi="Nespresso Regular"/>
                <w:b/>
                <w:b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6CD842F2" wp14:editId="3F8D258A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15875</wp:posOffset>
                  </wp:positionV>
                  <wp:extent cx="949960" cy="755650"/>
                  <wp:effectExtent l="0" t="0" r="2540" b="635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rasa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960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4883" w:rsidRPr="00B5117B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 xml:space="preserve">AUTORIZAÇÃO DE APLICAÇÃO E RESGATE </w:t>
            </w:r>
            <w:r w:rsidR="002D2F1A" w:rsidRPr="00B5117B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>–</w:t>
            </w:r>
            <w:r w:rsidR="00C74883" w:rsidRPr="00B5117B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 xml:space="preserve"> APR</w:t>
            </w:r>
          </w:p>
        </w:tc>
      </w:tr>
      <w:tr w:rsidR="00446082" w:rsidRPr="00B5117B" w14:paraId="2F28221F" w14:textId="77777777" w:rsidTr="003626B4">
        <w:trPr>
          <w:trHeight w:val="474"/>
        </w:trPr>
        <w:tc>
          <w:tcPr>
            <w:tcW w:w="9197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B6CFCB9" w14:textId="6BFC0C6F" w:rsidR="00446082" w:rsidRPr="00B5117B" w:rsidRDefault="009119DC" w:rsidP="002D2F1A">
            <w:pPr>
              <w:spacing w:after="200"/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B5117B"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  <w:t>ART. 116 DA PORTARIA MTP Nº 1.467/2022, DOU DE 06/06/2022</w:t>
            </w:r>
          </w:p>
        </w:tc>
      </w:tr>
      <w:tr w:rsidR="00446082" w:rsidRPr="00B5117B" w14:paraId="48540F26" w14:textId="77777777" w:rsidTr="00C74883">
        <w:tc>
          <w:tcPr>
            <w:tcW w:w="4519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31B1BBBB" w14:textId="77777777" w:rsidR="00446082" w:rsidRPr="00B5117B" w:rsidRDefault="00C74883">
            <w:pPr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B5117B"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8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0A7BBED1" w14:textId="77777777" w:rsidR="00446082" w:rsidRPr="00B5117B" w:rsidRDefault="00446082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446082" w:rsidRPr="00B5117B" w14:paraId="478696C0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BD5F99F" w14:textId="77777777" w:rsidR="00446082" w:rsidRPr="00B5117B" w:rsidRDefault="00C74883">
            <w:pPr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B5117B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AUTORIZAÇÃO</w:t>
            </w:r>
            <w:r w:rsidRPr="00B5117B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br/>
              <w:t>DE APLICAÇÃO E RESGATE - APR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AD63A47" w14:textId="02B8BE53" w:rsidR="00446082" w:rsidRPr="00B5117B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B5117B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Nº/ANO: </w:t>
            </w:r>
            <w:r w:rsidR="00495D1F" w:rsidRPr="00B5117B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5117B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9/2023</w:t>
            </w:r>
          </w:p>
        </w:tc>
      </w:tr>
      <w:tr w:rsidR="00446082" w:rsidRPr="00B5117B" w14:paraId="0FDC5D08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1521F3E" w14:textId="650750F1" w:rsidR="00446082" w:rsidRPr="00B5117B" w:rsidRDefault="00B5117B">
            <w:pPr>
              <w:jc w:val="center"/>
              <w:rPr>
                <w:sz w:val="18"/>
                <w:szCs w:val="18"/>
              </w:rPr>
            </w:pPr>
            <w:bookmarkStart w:id="0" w:name="__DdeLink__573_2098619154"/>
            <w:r w:rsidRPr="004F68D4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Unidade Gestora do RPPS:</w:t>
            </w:r>
            <w:r w:rsidRPr="004F68D4"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  <w:t>  INSTITUTO DE PREVIDÊNCIA DE JANDIRA - CNPJ: 04.725.003/0001-43</w:t>
            </w:r>
            <w:bookmarkEnd w:id="0"/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8538AF" w14:textId="16D8E5D4" w:rsidR="00446082" w:rsidRPr="00B5117B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B5117B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Data: 16/02/2023</w:t>
            </w:r>
          </w:p>
        </w:tc>
      </w:tr>
      <w:tr w:rsidR="00446082" w:rsidRPr="00B5117B" w14:paraId="6087FDBD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3E9AC03" w14:textId="046A34B9" w:rsidR="00446082" w:rsidRPr="00B5117B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B5117B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VALOR (R$): 5.050.854,41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678BA19" w14:textId="57247D64" w:rsidR="00446082" w:rsidRPr="00B5117B" w:rsidRDefault="00C74883">
            <w:pPr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B5117B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 xml:space="preserve">Dispositivo da Resolução </w:t>
            </w:r>
            <w:r w:rsidR="00C82914" w:rsidRPr="00B5117B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4963/21</w:t>
            </w:r>
            <w:r w:rsidRPr="00B5117B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 xml:space="preserve"> do CMN:</w:t>
            </w:r>
            <w:r w:rsidRPr="00B5117B"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  <w:br/>
              <w:t>Artigo 7º III, Alínea a</w:t>
            </w:r>
          </w:p>
        </w:tc>
      </w:tr>
      <w:tr w:rsidR="00446082" w:rsidRPr="00B5117B" w14:paraId="462187F1" w14:textId="77777777" w:rsidTr="00C74883">
        <w:tc>
          <w:tcPr>
            <w:tcW w:w="4519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5C1E1F63" w14:textId="77777777" w:rsidR="00446082" w:rsidRPr="00B5117B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B5117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678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0AA7101B" w14:textId="77777777" w:rsidR="00446082" w:rsidRPr="00B5117B" w:rsidRDefault="00446082">
            <w:pPr>
              <w:rPr>
                <w:rFonts w:eastAsia="Times New Roman"/>
                <w:sz w:val="17"/>
                <w:szCs w:val="17"/>
              </w:rPr>
            </w:pPr>
          </w:p>
        </w:tc>
      </w:tr>
      <w:tr w:rsidR="00446082" w:rsidRPr="00B5117B" w14:paraId="4A7968E8" w14:textId="77777777" w:rsidTr="00C74883">
        <w:trPr>
          <w:trHeight w:val="2400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9718FCF" w14:textId="59D2E746" w:rsidR="00446082" w:rsidRPr="00B5117B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B5117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  <w:t> HISTÓRICO DA OPERAÇÃO</w:t>
            </w:r>
            <w:r w:rsidRPr="00B5117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</w:r>
            <w:r w:rsidRPr="00B5117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</w:r>
            <w:r w:rsidRPr="00B5117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  <w:t> </w:t>
            </w:r>
            <w:r w:rsidRPr="00B5117B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>Descrição da operação:</w:t>
            </w:r>
            <w:r w:rsidRPr="00B5117B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> Aplicação no valor de R$ 5.050.854,41 (cinco milhões, cinquenta mil e oitocentos e cinquenta e quatro reais e quarenta e um centavos), no Fundo de Investimento BB PREV RF REF DI LP PERFIL FIC FI.</w:t>
            </w:r>
            <w:r w:rsidR="00B5117B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 </w:t>
            </w:r>
            <w:r w:rsidR="00B5117B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Recursos recebidos da compensação previdenciária, contribuições da Prefeitura e Câmara Municipal de Jandira, das contribuições patronais </w:t>
            </w:r>
            <w:r w:rsidR="00B5117B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e parcelamentos </w:t>
            </w:r>
            <w:r w:rsidR="00B5117B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>deste</w:t>
            </w:r>
            <w:r w:rsidR="00B5117B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 e</w:t>
            </w:r>
            <w:r w:rsidR="00B5117B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>nte referente a folha de pagamento</w:t>
            </w:r>
            <w:r w:rsidR="00B5117B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. </w:t>
            </w:r>
            <w:r w:rsidR="00B5117B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>Recursos provenientes do recebimentos de</w:t>
            </w:r>
            <w:r w:rsidR="00B5117B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 juros de títulos públicos NTN-B</w:t>
            </w:r>
            <w:r w:rsidR="00B5117B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s com vencimentos em </w:t>
            </w:r>
            <w:r w:rsidR="00B5117B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15/08/2026, 15/08/2030, 15/08/2040 e 15/08/2050. </w:t>
            </w:r>
            <w:r w:rsidR="00B5117B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>Desse recursos serão abatidos os valores referentes as despesas administrativas e com a folha de pagamento</w:t>
            </w:r>
            <w:r w:rsidR="00B5117B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. </w:t>
            </w:r>
          </w:p>
          <w:p w14:paraId="0F6901DE" w14:textId="3247FAE9" w:rsidR="00B363E0" w:rsidRPr="00B5117B" w:rsidRDefault="00B363E0" w:rsidP="00B5117B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</w:p>
        </w:tc>
      </w:tr>
      <w:tr w:rsidR="00446082" w:rsidRPr="00B5117B" w14:paraId="3E6E3622" w14:textId="77777777" w:rsidTr="00B5117B">
        <w:trPr>
          <w:trHeight w:val="1016"/>
        </w:trPr>
        <w:tc>
          <w:tcPr>
            <w:tcW w:w="919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EBA5C28" w14:textId="77777777" w:rsidR="00446082" w:rsidRPr="00B5117B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B5117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Limite da Política de investimento adotada:</w:t>
            </w:r>
            <w:r w:rsidRPr="00B5117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60,00%</w:t>
            </w:r>
            <w:r w:rsidRPr="00B5117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B5117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Concentração do fundo na Carteira de Investimentos, em 16/02/2023:</w:t>
            </w:r>
            <w:r w:rsidRPr="00B5117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5,88%</w:t>
            </w:r>
            <w:r w:rsidRPr="00B5117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B5117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Concentração por modalidade de investimento na Carteira de Investimentos, em 16/02/2023:</w:t>
            </w:r>
            <w:r w:rsidRPr="00B5117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6,57%</w:t>
            </w:r>
            <w:r w:rsidRPr="00B5117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Desta forma, verifica-se a conformidade da limitação à política de investimentos do RPPS.</w:t>
            </w:r>
          </w:p>
        </w:tc>
      </w:tr>
      <w:tr w:rsidR="00446082" w:rsidRPr="00B5117B" w14:paraId="0F5BC3EA" w14:textId="77777777" w:rsidTr="00C74883">
        <w:trPr>
          <w:trHeight w:val="2250"/>
        </w:trPr>
        <w:tc>
          <w:tcPr>
            <w:tcW w:w="919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51F9AC2" w14:textId="0AFF5E85" w:rsidR="00446082" w:rsidRPr="00B5117B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B5117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Características dos ativos:</w:t>
            </w:r>
            <w:r w:rsidRPr="00B5117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B5117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B5117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Segmento:</w:t>
            </w:r>
            <w:r w:rsidRPr="00B5117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Renda Fixa</w:t>
            </w:r>
          </w:p>
          <w:p w14:paraId="4880C73D" w14:textId="1C5976D5" w:rsidR="00446082" w:rsidRPr="00B5117B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B5117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Tipo de ativo:</w:t>
            </w:r>
            <w:r w:rsidRPr="00B5117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Artigo 7º III, Alínea a</w:t>
            </w:r>
            <w:r w:rsidRPr="00B5117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B5117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CNPJ Instituição Financeira:</w:t>
            </w:r>
            <w:r w:rsidRPr="00B5117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30.822.936/0001-69</w:t>
            </w:r>
            <w:r w:rsidRPr="00B5117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B5117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Nome Instituição Financeira:</w:t>
            </w:r>
            <w:r w:rsidR="00B5117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BB GESTAO DE RECURSOS</w:t>
            </w:r>
            <w:r w:rsidRPr="00B5117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DISTRIBUIDORA DE TITULOS E VALORES MOBILIARIOS S.A</w:t>
            </w:r>
          </w:p>
          <w:p w14:paraId="0F6842EF" w14:textId="77777777" w:rsidR="00446082" w:rsidRPr="00B5117B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B5117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CNPJ do Fundo:</w:t>
            </w:r>
            <w:r w:rsidRPr="00B5117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13.077.418/0001-49</w:t>
            </w:r>
          </w:p>
          <w:p w14:paraId="2DDC8126" w14:textId="77777777" w:rsidR="00446082" w:rsidRPr="00B5117B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B5117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Nome do Fundo:</w:t>
            </w:r>
            <w:r w:rsidRPr="00B5117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BB PREV RF REF DI LP PERFIL FIC FI</w:t>
            </w:r>
          </w:p>
          <w:p w14:paraId="7F535CBA" w14:textId="77777777" w:rsidR="00446082" w:rsidRPr="00B5117B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B5117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Índice de referência:</w:t>
            </w:r>
            <w:r w:rsidRPr="00B5117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CDI</w:t>
            </w:r>
          </w:p>
          <w:p w14:paraId="3C19482D" w14:textId="77777777" w:rsidR="00446082" w:rsidRPr="00B5117B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B5117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Valor da Cota:</w:t>
            </w:r>
            <w:r w:rsidRPr="00B5117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</w:t>
            </w:r>
            <w:r w:rsidR="00503E84" w:rsidRPr="00B5117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2,75650329</w:t>
            </w:r>
          </w:p>
          <w:p w14:paraId="30F2C2E3" w14:textId="77777777" w:rsidR="00446082" w:rsidRPr="00B5117B" w:rsidRDefault="00C74883">
            <w:pPr>
              <w:rPr>
                <w:sz w:val="17"/>
                <w:szCs w:val="17"/>
              </w:rPr>
            </w:pPr>
            <w:r w:rsidRPr="00B5117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Valor do Patrimônio:</w:t>
            </w:r>
            <w:r w:rsidRPr="00B5117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13.981.898.104,60</w:t>
            </w:r>
          </w:p>
          <w:p w14:paraId="6C2B3E74" w14:textId="77777777" w:rsidR="00446082" w:rsidRPr="00B5117B" w:rsidRDefault="00C74883">
            <w:pPr>
              <w:rPr>
                <w:sz w:val="17"/>
                <w:szCs w:val="17"/>
              </w:rPr>
            </w:pPr>
            <w:r w:rsidRPr="00B5117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Quantidade de Cotas:</w:t>
            </w:r>
            <w:r w:rsidRPr="00B5117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</w:t>
            </w:r>
            <w:bookmarkStart w:id="1" w:name="__DdeLink__193_630960751"/>
            <w:r w:rsidRPr="00B5117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1.832.341,14792900</w:t>
            </w:r>
            <w:bookmarkEnd w:id="1"/>
          </w:p>
          <w:p w14:paraId="5207C6A0" w14:textId="77777777" w:rsidR="00446082" w:rsidRPr="00B5117B" w:rsidRDefault="00446082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</w:p>
        </w:tc>
      </w:tr>
      <w:tr w:rsidR="00446082" w:rsidRPr="00B5117B" w14:paraId="1769DFAC" w14:textId="77777777" w:rsidTr="003078B3">
        <w:trPr>
          <w:trHeight w:val="149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89F8ECF" w14:textId="602FDC5A" w:rsidR="00064AD2" w:rsidRPr="00B5117B" w:rsidRDefault="00064AD2" w:rsidP="00064AD2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B5117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Proponente</w:t>
            </w:r>
            <w:r w:rsidRPr="00B5117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C3669CC" w14:textId="77777777" w:rsidR="00064AD2" w:rsidRPr="00B5117B" w:rsidRDefault="00064AD2" w:rsidP="00064AD2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B5117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23FDE9F2" w14:textId="34ABC58D" w:rsidR="00446082" w:rsidRPr="00B5117B" w:rsidRDefault="00064AD2" w:rsidP="00064AD2">
            <w:pPr>
              <w:spacing w:after="60"/>
              <w:jc w:val="center"/>
              <w:rPr>
                <w:sz w:val="17"/>
                <w:szCs w:val="17"/>
              </w:rPr>
            </w:pPr>
            <w:r w:rsidRPr="00B5117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B5117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B5117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Francisco Nogueira da Silva</w:t>
            </w:r>
            <w:r w:rsidRPr="00B5117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380.012.094-15</w:t>
            </w:r>
            <w:r w:rsidRPr="00B5117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APIMEC 21/01/2025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F72F6BE" w14:textId="77777777" w:rsidR="003078B3" w:rsidRPr="00B5117B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B5117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Gestor de Investimentos/Autorizador: Certificação - Validade</w:t>
            </w:r>
            <w:r w:rsidRPr="00B5117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F04B63D" w14:textId="1103F24C" w:rsidR="00C74883" w:rsidRPr="00B5117B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B5117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2D02D62" w14:textId="35AECDEB" w:rsidR="00446082" w:rsidRPr="00B5117B" w:rsidRDefault="00C74883" w:rsidP="00572B21">
            <w:pPr>
              <w:spacing w:before="40"/>
              <w:jc w:val="center"/>
              <w:rPr>
                <w:sz w:val="17"/>
                <w:szCs w:val="17"/>
              </w:rPr>
            </w:pPr>
            <w:r w:rsidRPr="00B5117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B5117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B5117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Francisco Nogueira da Silva</w:t>
            </w:r>
            <w:r w:rsidRPr="00B5117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380.012.094-15</w:t>
            </w:r>
            <w:r w:rsidRPr="00B5117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bookmarkStart w:id="2" w:name="__DdeLink__869_2098619154"/>
            <w:r w:rsidRPr="00B5117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APIMEC 21/01/2025</w:t>
            </w:r>
            <w:bookmarkEnd w:id="2"/>
          </w:p>
        </w:tc>
      </w:tr>
      <w:tr w:rsidR="00446082" w:rsidRPr="00B5117B" w14:paraId="7942584D" w14:textId="77777777" w:rsidTr="003078B3">
        <w:trPr>
          <w:trHeight w:val="248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3B67F82" w14:textId="27256561" w:rsidR="00C74883" w:rsidRPr="00B5117B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B5117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Responsável pela liquidação da operação</w:t>
            </w:r>
            <w:r w:rsidRPr="00B5117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B5117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0888E368" w14:textId="77777777" w:rsidR="003078B3" w:rsidRPr="00B5117B" w:rsidRDefault="003078B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</w:p>
          <w:p w14:paraId="1B4676A5" w14:textId="160D29FF" w:rsidR="00B57190" w:rsidRPr="00B5117B" w:rsidRDefault="00C74883" w:rsidP="00B5117B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B5117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B5117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B5117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Agnes Aparecida Moraes Vigh de Oliveira</w:t>
            </w:r>
            <w:r w:rsidRPr="00B5117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096.579.958-17</w:t>
            </w:r>
            <w:bookmarkStart w:id="3" w:name="_GoBack"/>
            <w:bookmarkEnd w:id="3"/>
          </w:p>
        </w:tc>
      </w:tr>
    </w:tbl>
    <w:p w14:paraId="0142834E" w14:textId="77777777" w:rsidR="00446082" w:rsidRDefault="00446082"/>
    <w:sectPr w:rsidR="00446082" w:rsidSect="003078B3">
      <w:pgSz w:w="11906" w:h="16838"/>
      <w:pgMar w:top="1417" w:right="1701" w:bottom="89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Nespresso Regular">
    <w:altName w:val="Cambria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82"/>
    <w:rsid w:val="00064AD2"/>
    <w:rsid w:val="00202A8B"/>
    <w:rsid w:val="002D2F1A"/>
    <w:rsid w:val="003078B3"/>
    <w:rsid w:val="003626B4"/>
    <w:rsid w:val="003B756E"/>
    <w:rsid w:val="00446082"/>
    <w:rsid w:val="00495D1F"/>
    <w:rsid w:val="00503E84"/>
    <w:rsid w:val="00572B21"/>
    <w:rsid w:val="009119DC"/>
    <w:rsid w:val="00AC1A44"/>
    <w:rsid w:val="00B363E0"/>
    <w:rsid w:val="00B5117B"/>
    <w:rsid w:val="00B57190"/>
    <w:rsid w:val="00C74883"/>
    <w:rsid w:val="00C82914"/>
    <w:rsid w:val="00D712D1"/>
    <w:rsid w:val="00E2114F"/>
    <w:rsid w:val="00ED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61BB"/>
  <w15:docId w15:val="{BA0C2BF1-9341-40FA-A66D-4C0D2C71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1">
    <w:name w:val="caractere1"/>
    <w:basedOn w:val="Fontepargpadro"/>
    <w:qFormat/>
    <w:rPr>
      <w:color w:val="FFFFFF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Normal"/>
    <w:qFormat/>
    <w:pPr>
      <w:spacing w:beforeAutospacing="1" w:afterAutospacing="1"/>
    </w:pPr>
  </w:style>
  <w:style w:type="paragraph" w:customStyle="1" w:styleId="textobasico">
    <w:name w:val="textobasico"/>
    <w:basedOn w:val="Normal"/>
    <w:qFormat/>
    <w:pPr>
      <w:spacing w:beforeAutospacing="1" w:afterAutospacing="1"/>
    </w:pPr>
    <w:rPr>
      <w:rFonts w:ascii="Nespresso Regular" w:hAnsi="Nespresso Regular"/>
      <w:color w:val="000000"/>
      <w:sz w:val="15"/>
      <w:szCs w:val="15"/>
    </w:rPr>
  </w:style>
  <w:style w:type="paragraph" w:customStyle="1" w:styleId="caractere">
    <w:name w:val="caractere"/>
    <w:basedOn w:val="Normal"/>
    <w:qFormat/>
    <w:pPr>
      <w:spacing w:beforeAutospacing="1" w:afterAutospacing="1"/>
    </w:pPr>
    <w:rPr>
      <w:color w:val="FFFFF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117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117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EBE28-33D2-4DF2-8327-431662A0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Conta da Microsoft</cp:lastModifiedBy>
  <cp:revision>2</cp:revision>
  <cp:lastPrinted>2023-04-15T18:09:00Z</cp:lastPrinted>
  <dcterms:created xsi:type="dcterms:W3CDTF">2023-04-15T18:10:00Z</dcterms:created>
  <dcterms:modified xsi:type="dcterms:W3CDTF">2023-04-15T18:10:00Z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