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240"/>
        <w:gridCol w:w="2195"/>
        <w:gridCol w:w="444"/>
        <w:gridCol w:w="229"/>
        <w:gridCol w:w="285"/>
        <w:gridCol w:w="4496"/>
      </w:tblGrid>
      <w:tr w:rsidR="00512E97" w:rsidTr="006703BF">
        <w:trPr>
          <w:trHeight w:val="1690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-3810</wp:posOffset>
                  </wp:positionV>
                  <wp:extent cx="14001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3" y="21377"/>
                      <wp:lineTo x="2145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12E97" w:rsidRDefault="006703BF" w:rsidP="006703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12E97" w:rsidTr="006703BF">
        <w:trPr>
          <w:trHeight w:val="1247"/>
        </w:trPr>
        <w:tc>
          <w:tcPr>
            <w:tcW w:w="597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072-2021</w:t>
            </w:r>
          </w:p>
        </w:tc>
      </w:tr>
      <w:tr w:rsidR="00512E97" w:rsidTr="006703B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23/08/2021</w:t>
            </w:r>
          </w:p>
        </w:tc>
      </w:tr>
      <w:tr w:rsidR="00512E97" w:rsidTr="006703BF">
        <w:trPr>
          <w:trHeight w:val="68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980.823,42</w:t>
            </w:r>
          </w:p>
        </w:tc>
        <w:tc>
          <w:tcPr>
            <w:tcW w:w="3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12E97" w:rsidRDefault="006703BF" w:rsidP="006703B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512E97" w:rsidTr="006703B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12E97" w:rsidTr="006703BF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97" w:rsidRDefault="00F1468D" w:rsidP="00F1468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68D"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68D">
              <w:rPr>
                <w:rFonts w:ascii="Arial" w:hAnsi="Arial" w:cs="Arial"/>
                <w:sz w:val="18"/>
                <w:szCs w:val="18"/>
              </w:rPr>
              <w:t xml:space="preserve">Compensação Previdenciária e pagamento de juros dos títulos públicos destinado para aplicação aguardando decisão do Comitê de Investimento. </w:t>
            </w:r>
            <w:r w:rsidR="006703BF">
              <w:rPr>
                <w:rFonts w:ascii="Arial" w:hAnsi="Arial" w:cs="Arial"/>
                <w:sz w:val="18"/>
                <w:szCs w:val="18"/>
              </w:rPr>
              <w:br/>
            </w:r>
            <w:bookmarkStart w:id="0" w:name="_GoBack"/>
            <w:bookmarkEnd w:id="0"/>
          </w:p>
        </w:tc>
      </w:tr>
      <w:tr w:rsidR="00512E97" w:rsidTr="006703B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12E97" w:rsidTr="006703BF">
        <w:trPr>
          <w:trHeight w:val="397"/>
        </w:trPr>
        <w:tc>
          <w:tcPr>
            <w:tcW w:w="625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512E97" w:rsidTr="006703BF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0,39%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4.502.137.595,51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2,348953896</w:t>
            </w:r>
          </w:p>
        </w:tc>
      </w:tr>
      <w:tr w:rsidR="00512E97" w:rsidTr="006703BF">
        <w:trPr>
          <w:trHeight w:val="397"/>
        </w:trPr>
        <w:tc>
          <w:tcPr>
            <w:tcW w:w="52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512E97" w:rsidP="006703BF"/>
        </w:tc>
        <w:tc>
          <w:tcPr>
            <w:tcW w:w="54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417.557,544092385</w:t>
            </w:r>
          </w:p>
        </w:tc>
      </w:tr>
      <w:tr w:rsidR="00512E97" w:rsidTr="006703BF">
        <w:trPr>
          <w:trHeight w:val="454"/>
        </w:trPr>
        <w:tc>
          <w:tcPr>
            <w:tcW w:w="31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12E97" w:rsidTr="006703BF">
        <w:trPr>
          <w:trHeight w:val="454"/>
        </w:trPr>
        <w:tc>
          <w:tcPr>
            <w:tcW w:w="310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97" w:rsidRDefault="006703BF" w:rsidP="006703B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512E97" w:rsidTr="006703B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</w:pPr>
          </w:p>
        </w:tc>
      </w:tr>
      <w:tr w:rsidR="00512E97" w:rsidTr="006703BF">
        <w:trPr>
          <w:trHeight w:val="454"/>
        </w:trPr>
        <w:tc>
          <w:tcPr>
            <w:tcW w:w="31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512E97" w:rsidTr="006703BF">
        <w:trPr>
          <w:trHeight w:val="454"/>
        </w:trPr>
        <w:tc>
          <w:tcPr>
            <w:tcW w:w="3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E97" w:rsidRDefault="006703BF" w:rsidP="006703B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03BF" w:rsidTr="006703B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E97" w:rsidRDefault="00512E97" w:rsidP="006703B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3BF" w:rsidRDefault="006703BF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1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6703BF" w:rsidRPr="00C6539C" w:rsidTr="006703BF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6703BF" w:rsidRPr="00C6539C" w:rsidRDefault="006703BF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512E97" w:rsidRDefault="00512E97" w:rsidP="006703BF"/>
    <w:sectPr w:rsidR="00512E9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BF"/>
    <w:rsid w:val="00512E97"/>
    <w:rsid w:val="006703BF"/>
    <w:rsid w:val="00F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53AC0-5C73-4659-A663-7099A36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2021-09-13T19:56:00Z</dcterms:created>
  <dcterms:modified xsi:type="dcterms:W3CDTF">2021-09-22T13:02:00Z</dcterms:modified>
</cp:coreProperties>
</file>